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C2F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63D08992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523A7F5A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29348D51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601E2C4C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00965194" w14:textId="77777777" w:rsidR="00DD1A53" w:rsidRDefault="00DD1A53">
      <w:pPr>
        <w:pStyle w:val="Titolo11"/>
        <w:tabs>
          <w:tab w:val="left" w:pos="5091"/>
        </w:tabs>
        <w:spacing w:before="73"/>
        <w:ind w:left="715"/>
      </w:pPr>
    </w:p>
    <w:p w14:paraId="21C458CF" w14:textId="77777777" w:rsidR="00DD1A53" w:rsidRDefault="00000000">
      <w:pPr>
        <w:pStyle w:val="Titolo11"/>
        <w:tabs>
          <w:tab w:val="left" w:pos="5091"/>
        </w:tabs>
        <w:spacing w:before="73"/>
        <w:ind w:left="715"/>
      </w:pPr>
      <w:r>
        <w:t>Dichiarazione Sostitutiva</w:t>
      </w:r>
      <w:r>
        <w:rPr>
          <w:spacing w:val="-4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all'art.</w:t>
      </w:r>
      <w:r>
        <w:tab/>
        <w:t>7</w:t>
      </w:r>
    </w:p>
    <w:p w14:paraId="048FBFF7" w14:textId="77777777" w:rsidR="00DD1A53" w:rsidRDefault="00000000">
      <w:pPr>
        <w:ind w:left="71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co. 1 lett. a) del Regolamento Regionale n. 4 del 7 Aprile 2014</w:t>
      </w:r>
    </w:p>
    <w:p w14:paraId="19C41FA4" w14:textId="77777777" w:rsidR="00DD1A53" w:rsidRDefault="00DD1A53">
      <w:pPr>
        <w:pStyle w:val="Corpotesto"/>
        <w:rPr>
          <w:rFonts w:ascii="Times New Roman" w:hAnsi="Times New Roman"/>
          <w:b/>
          <w:sz w:val="26"/>
        </w:rPr>
      </w:pPr>
    </w:p>
    <w:p w14:paraId="13FE9B8D" w14:textId="77777777" w:rsidR="00DD1A53" w:rsidRDefault="00DD1A53">
      <w:pPr>
        <w:pStyle w:val="Corpotesto"/>
        <w:spacing w:before="2"/>
        <w:rPr>
          <w:rFonts w:ascii="Times New Roman" w:hAnsi="Times New Roman"/>
          <w:b/>
          <w:sz w:val="32"/>
        </w:rPr>
      </w:pPr>
    </w:p>
    <w:p w14:paraId="29A23E90" w14:textId="77777777" w:rsidR="00DD1A53" w:rsidRDefault="00000000">
      <w:pPr>
        <w:pStyle w:val="Titolo21"/>
        <w:tabs>
          <w:tab w:val="left" w:pos="2243"/>
          <w:tab w:val="left" w:pos="4159"/>
          <w:tab w:val="left" w:pos="6908"/>
          <w:tab w:val="left" w:pos="8732"/>
          <w:tab w:val="left" w:pos="9206"/>
        </w:tabs>
        <w:spacing w:before="1" w:line="360" w:lineRule="auto"/>
        <w:ind w:left="112" w:right="116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2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qualità</w:t>
      </w:r>
      <w:r>
        <w:rPr>
          <w:spacing w:val="22"/>
        </w:rPr>
        <w:t xml:space="preserve"> </w:t>
      </w:r>
      <w:r>
        <w:rPr>
          <w:spacing w:val="-8"/>
        </w:rPr>
        <w:t>di</w:t>
      </w:r>
    </w:p>
    <w:p w14:paraId="5046DD56" w14:textId="77777777" w:rsidR="00DD1A53" w:rsidRDefault="00000000">
      <w:pPr>
        <w:tabs>
          <w:tab w:val="left" w:pos="9621"/>
        </w:tabs>
        <w:spacing w:line="360" w:lineRule="auto"/>
        <w:ind w:left="112" w:right="110" w:firstLine="75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29F41" wp14:editId="43A42A59">
                <wp:simplePos x="0" y="0"/>
                <wp:positionH relativeFrom="page">
                  <wp:posOffset>719459</wp:posOffset>
                </wp:positionH>
                <wp:positionV relativeFrom="paragraph">
                  <wp:posOffset>172080</wp:posOffset>
                </wp:positionV>
                <wp:extent cx="4343400" cy="0"/>
                <wp:effectExtent l="0" t="0" r="0" b="0"/>
                <wp:wrapNone/>
                <wp:docPr id="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A7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1" o:spid="_x0000_s1026" type="#_x0000_t32" style="position:absolute;margin-left:56.65pt;margin-top:13.55pt;width:342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" strokeweight=".16942mm"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 xml:space="preserve">delle </w:t>
      </w:r>
      <w:r>
        <w:rPr>
          <w:rFonts w:ascii="Times New Roman" w:hAnsi="Times New Roman"/>
          <w:sz w:val="24"/>
        </w:rPr>
        <w:t>responsabilità penali in caso di dichiarazioni mendaci, di formazione o di uso di atti falsi, di cui all'art. 76 del D.P.R. 28 dicembre 2000 n.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445,</w:t>
      </w:r>
    </w:p>
    <w:p w14:paraId="49A60538" w14:textId="77777777" w:rsidR="00DD1A53" w:rsidRDefault="00DD1A53">
      <w:pPr>
        <w:pStyle w:val="Corpotesto"/>
        <w:spacing w:before="6"/>
        <w:rPr>
          <w:rFonts w:ascii="Times New Roman" w:hAnsi="Times New Roman"/>
          <w:sz w:val="23"/>
        </w:rPr>
      </w:pPr>
    </w:p>
    <w:p w14:paraId="012316C1" w14:textId="77777777" w:rsidR="00DD1A53" w:rsidRDefault="00000000">
      <w:pPr>
        <w:ind w:left="715" w:right="7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dichiaro</w:t>
      </w:r>
    </w:p>
    <w:p w14:paraId="3A2CA2AF" w14:textId="77777777" w:rsidR="00DD1A53" w:rsidRDefault="00DD1A53">
      <w:pPr>
        <w:pStyle w:val="Corpotesto"/>
        <w:spacing w:before="10"/>
        <w:rPr>
          <w:rFonts w:ascii="Times New Roman" w:hAnsi="Times New Roman"/>
          <w:b/>
          <w:sz w:val="34"/>
        </w:rPr>
      </w:pPr>
    </w:p>
    <w:p w14:paraId="5D69F2BC" w14:textId="77777777" w:rsidR="00DD1A53" w:rsidRDefault="00000000">
      <w:pPr>
        <w:spacing w:line="360" w:lineRule="auto"/>
        <w:ind w:left="187" w:right="112"/>
        <w:jc w:val="both"/>
      </w:pPr>
      <w:r>
        <w:rPr>
          <w:rFonts w:ascii="Times New Roman" w:hAnsi="Times New Roman"/>
          <w:sz w:val="24"/>
        </w:rPr>
        <w:t>di non aver riportato condanna definitiva per i delitti non colposi di cui al libro II, titoli II,IX, XI,XI,XII e XIII del codice penale, per i quali non è intervenuta la riabilitazione e non sussistono nei loro confronti cause di divieto, decadenza, sospensione ai sensi del decreto legislativo 6 settembre 2011 n. 159 (Codice delle leggi antimafia e delle misure di prevenzione, nonché nuove disposizioni in materia di documentazione antimafia, a norma degli articoli 1 e 2 della legge 13 agosto 2010, n.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136).</w:t>
      </w:r>
    </w:p>
    <w:p w14:paraId="4491EF76" w14:textId="77777777" w:rsidR="00DD1A53" w:rsidRDefault="00DD1A53">
      <w:pPr>
        <w:pStyle w:val="Corpotesto"/>
        <w:rPr>
          <w:rFonts w:ascii="Times New Roman" w:hAnsi="Times New Roman"/>
        </w:rPr>
      </w:pPr>
    </w:p>
    <w:p w14:paraId="2D9C618D" w14:textId="77777777" w:rsidR="00DD1A53" w:rsidRDefault="00DD1A53">
      <w:pPr>
        <w:pStyle w:val="Corpotesto"/>
        <w:rPr>
          <w:rFonts w:ascii="Times New Roman" w:hAnsi="Times New Roman"/>
        </w:rPr>
      </w:pPr>
    </w:p>
    <w:p w14:paraId="63573656" w14:textId="77777777" w:rsidR="00DD1A53" w:rsidRDefault="00DD1A53">
      <w:pPr>
        <w:pStyle w:val="Corpotesto"/>
        <w:spacing w:before="3"/>
        <w:rPr>
          <w:rFonts w:ascii="Times New Roman" w:hAnsi="Times New Roman"/>
          <w:sz w:val="23"/>
        </w:rPr>
      </w:pPr>
    </w:p>
    <w:p w14:paraId="23CC7276" w14:textId="1225DE78" w:rsidR="00DD1A53" w:rsidRDefault="00000000">
      <w:pPr>
        <w:tabs>
          <w:tab w:val="left" w:pos="1072"/>
          <w:tab w:val="left" w:pos="2761"/>
          <w:tab w:val="left" w:pos="7314"/>
        </w:tabs>
        <w:spacing w:before="90"/>
        <w:ind w:left="112"/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lì,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 w:rsidR="002B2DE7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>Il Legale Rappresentante</w:t>
      </w:r>
    </w:p>
    <w:p w14:paraId="754FDDF3" w14:textId="77777777" w:rsidR="00DD1A53" w:rsidRDefault="00DD1A53"/>
    <w:sectPr w:rsidR="00DD1A5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A74B" w14:textId="77777777" w:rsidR="0037222E" w:rsidRDefault="0037222E">
      <w:r>
        <w:separator/>
      </w:r>
    </w:p>
  </w:endnote>
  <w:endnote w:type="continuationSeparator" w:id="0">
    <w:p w14:paraId="0C445125" w14:textId="77777777" w:rsidR="0037222E" w:rsidRDefault="003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59E8" w14:textId="77777777" w:rsidR="0037222E" w:rsidRDefault="0037222E">
      <w:r>
        <w:rPr>
          <w:color w:val="000000"/>
        </w:rPr>
        <w:separator/>
      </w:r>
    </w:p>
  </w:footnote>
  <w:footnote w:type="continuationSeparator" w:id="0">
    <w:p w14:paraId="7A63FA3D" w14:textId="77777777" w:rsidR="0037222E" w:rsidRDefault="0037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53"/>
    <w:rsid w:val="002B2DE7"/>
    <w:rsid w:val="0037222E"/>
    <w:rsid w:val="004F4966"/>
    <w:rsid w:val="00DD1A53"/>
    <w:rsid w:val="00E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E5B"/>
  <w15:docId w15:val="{779EA166-B050-4128-8E20-F5DD9AC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11">
    <w:name w:val="Titolo 11"/>
    <w:basedOn w:val="Normale"/>
    <w:pPr>
      <w:ind w:left="21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pPr>
      <w:ind w:left="212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Chianese</cp:lastModifiedBy>
  <cp:revision>3</cp:revision>
  <dcterms:created xsi:type="dcterms:W3CDTF">2022-10-07T09:49:00Z</dcterms:created>
  <dcterms:modified xsi:type="dcterms:W3CDTF">2022-10-11T09:57:00Z</dcterms:modified>
</cp:coreProperties>
</file>